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08C85B6" w14:textId="77777777" w:rsidR="005F08C0" w:rsidRPr="005F08C0" w:rsidRDefault="005F08C0" w:rsidP="005F08C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F08C0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PZ.293.410.2026</w:t>
      </w:r>
    </w:p>
    <w:p w14:paraId="19F25563" w14:textId="77777777" w:rsidR="005F08C0" w:rsidRPr="005F08C0" w:rsidRDefault="005F08C0" w:rsidP="005F08C0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5F08C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0772/IZ20EZ/01330/01305/26/P</w:t>
      </w:r>
    </w:p>
    <w:p w14:paraId="3951563E" w14:textId="136F23CE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5F08C0" w:rsidRPr="005F08C0">
        <w:t xml:space="preserve"> </w:t>
      </w:r>
      <w:r w:rsidR="005F08C0" w:rsidRPr="005F08C0">
        <w:rPr>
          <w:rFonts w:ascii="Arial" w:hAnsi="Arial" w:cs="Arial"/>
          <w:b/>
          <w:bCs/>
          <w:sz w:val="22"/>
          <w:szCs w:val="22"/>
        </w:rPr>
        <w:t>Malowanie zewnętrznych urządzeń sterowania ruchem kolejowym na stacjach, szlakach i przejazdach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F5ADC4F" w14:textId="77777777" w:rsidR="005F08C0" w:rsidRPr="005F08C0" w:rsidRDefault="005F08C0" w:rsidP="005F08C0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F08C0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Ostrowie Wielkopolskim</w:t>
      </w:r>
    </w:p>
    <w:p w14:paraId="3BC29DD0" w14:textId="77777777" w:rsidR="005F08C0" w:rsidRPr="005F08C0" w:rsidRDefault="005F08C0" w:rsidP="005F08C0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F08C0">
        <w:rPr>
          <w:rFonts w:ascii="Arial" w:eastAsia="Times New Roman" w:hAnsi="Arial" w:cs="Arial"/>
          <w:b/>
          <w:color w:val="auto"/>
          <w:sz w:val="22"/>
          <w:szCs w:val="22"/>
        </w:rPr>
        <w:t>ul. Wolności 30</w:t>
      </w:r>
    </w:p>
    <w:p w14:paraId="342D099B" w14:textId="77777777" w:rsidR="005F08C0" w:rsidRPr="005F08C0" w:rsidRDefault="005F08C0" w:rsidP="005F08C0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F08C0">
        <w:rPr>
          <w:rFonts w:ascii="Arial" w:eastAsia="Times New Roman" w:hAnsi="Arial" w:cs="Arial"/>
          <w:b/>
          <w:color w:val="auto"/>
          <w:sz w:val="22"/>
          <w:szCs w:val="22"/>
        </w:rPr>
        <w:t>63-400 Ostrów Wielkopolskim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550419F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5F08C0" w:rsidRPr="005F08C0">
        <w:rPr>
          <w:rFonts w:ascii="Arial" w:hAnsi="Arial" w:cs="Arial"/>
          <w:sz w:val="22"/>
          <w:szCs w:val="22"/>
        </w:rPr>
        <w:t xml:space="preserve">Malowanie zewnętrznych urządzeń sterowania ruchem kolejowym na stacjach, szlakach i przejazdach”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48095F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F08C0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08C0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1B8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Mecwaldowska Marta</cp:lastModifiedBy>
  <cp:revision>14</cp:revision>
  <cp:lastPrinted>2019-11-21T08:44:00Z</cp:lastPrinted>
  <dcterms:created xsi:type="dcterms:W3CDTF">2021-01-08T11:58:00Z</dcterms:created>
  <dcterms:modified xsi:type="dcterms:W3CDTF">2026-04-15T10:06:00Z</dcterms:modified>
</cp:coreProperties>
</file>